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geologique et geostatique du gisement de fer de chaabet el ballout souk ahras ne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Halimi; Fahima/ Mazghache, Hamid/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gisement de fer/ chaabet el ballout -souk ahras/ ouenza-boukhadra/ gara djebilet/ </w:t>
            </w:r>
          </w:p>
        </w:tc>
      </w:tr>
    </w:tbl>
    <w:p>
      <w:pPr>
        <w:pStyle w:val="Heading3"/>
      </w:pPr>
      <w:r>
        <w:t>Résumé :</w:t>
      </w:r>
    </w:p>
    <w:p>
      <w:r>
        <w:t>Actuellement, il y a une forte hausse de prix des minerais de fer qui est due à la forte demande d'un certain nombre de pays dit émergeants. les prix de ce métal ont augmenté de plus de 200% au courant de ces dernières années pour atteindre 60 cents/1% fer par tonne. l'expansion de la sidérurgie algérienne s'appuie, en grande partie, sur l'utilisation rationnelle de toutes les ressources en fer. l'essentiel du potentiel géologique se trouve au nord du pays- gisements d'ouenza-boukhadra avec 80 millions de tonnes- et dans deux autres gisements au sud ouest du pays- gisements de " mecheri abdelaziz " et de " gara djebilet " à 250 km à l'est de tindouf, avec 3.5 milliards de tonnes en fe-. cependant la mise en exploitation de ces derniers nécessite du temps et de gros investissements. pour satisfaire la forte demande de ce métal, il est donc nécessaire de se tourner vers la réouverture des petites mines. le gisement de fer de châabet el ballout en fait partie. le minerai extrait de ce gisement est vendu soit à arcélor quand les teneurs sont élevées (&gt;45%), soit aux cimenteries dès que la teneur est supérieure à 35%. afin de planifier une exploitation rationnelle en vue de satisfaire les différents clients,des études géologiques et géostatistiques - estimation des réserves locales et récupérables - de ce petit gisement ont été effectuées. - l'étude géologique du gisement de châabet el ballout a permis la détermination des facteurs de contrôle de la minéralisation. trois nappes de charriages - nappe numidienne,tellienne et triasique - sont rencontrés au niveau du gisement. la structure cassante est marquée par la présence de quatre systèmes de failles de directions n180°, n30°, n90° et  n300°. le principal corps de minerai de fer est formé par une zone de broyage de 45m d'épaisseur, de direction n300° et un angle de pendage de 300 vers le sud ouest. a l'échelle  locale décamétrique, cette zone peut être confondue avec une couche stratiforme. dans la partie gréseuse située à la base, le minerai de fer joue le rôle de ciment. le toit est constitué de  calcaires du crétacé supérieur alors que le mur lui, est constitué par les grés et les marnes du  miocène. dans l'encaissant, les fissures et différents vides sont remplis par du minerai  hématitique. etant donné l'orientation du corps principal, ce gisement aurait dû être exploré à  l'aide de profil de prospection de direction n30° au lieu de profils orientés n180°.  - le minerai de fer est constitué d'hématite, limonite et goethite, et accompagné de rares imprégnations de cuivre gris de malachite, d'azurite, et de pyrite. cependant la sidérite est  rencontrée dans les parties profondes. la présence de reliques de sidérite dans la partie  supérieure oxydée prouve l'oxydation de la sidérite. la minéralisation ferrifère du gisement de châabet el ballout est donc d'origine hydrothermale métasomatique, d'âge post miocène.  - pour une teneur de coupure de 20% fer, les teneurs moyennes du gisement ont été  estimées à 30.50% en feo, 25.30% en sio2, et 11.17% en cao. l'analyse en composantes  principales montre des corrélations négatives significatives entre les trois oxydes feo, sio2, cao, et dans certains cas une association chimique entre sio2, cao qui représente le ciment carbonaté des grés du miocène. - le calcul et l'ajustement des variogrammes expérimentaux à 3d sur feo, sio2 et cao ont permis de détecter une anisotropie entre le plan vertical et le plan horizontal. le krigeage  ordinaire des teneurs en feo, sio2, cao, dans chacun des blocs de (25x10x10m3) des dix niveaux-gradins a été effectué. l'ensemble des réserves des blocs krigés et dont la teneur est  supérieure à 25% totalise 17.29 millions de tonnes de minerai. en fonction de l'erreur relative sur la teneur du bloc, ces réserves sont réparties en trois grandes catégories qui sont  respectivement de 1.97 millions de tonnes de minerai avec une teneur moyenne en feo de  41.75% pour les réserves prouvées (catégorie a), 12.63 millions de tonnes de minerai avec une teneur moyenne en feo de 39.55% pour les réserves probables (catégorie b) et 2.68  millions de tonnes de minerais avec une teneur moyenne en feo de 37.80% pour les réserves  possibles (catégorie c1). cependant il faut noter que seuls 693 blocs de l'ensemble ont une  teneur en silice inférieure à 15%. ces blocs représentent 4.85 millions de tonnes de minerais,  avec une teneur moyenne en feo de 39.80%.  - la répartition des teneurs des blocs krigés dans le plan horizontal montre une certaine zonalité. au niveau du toit du corps principal qui est représenté par les carbonates, le minerai  est plus riche.  - les variogrammes expérimentaux des indicatrices relatives à trois dimensions des différentes teneurs de coupures (35%, 40%, 45%) ont été calculés et ajustés. le krigeage de ces mêmes indicatrices a été fait. la cartographie des indicatrices supérieures à 35%, 40% et 45%, des coupures 35%, 40% et 45%. ces résultats faciliteraient l'exploitatio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