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Pollution saline d'un lac cas du lac fetzara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Habes; Sameh/ Djabri, L/ Université Badji Mokhtar/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lac fetzara/ une zone " Ramsar"/ une superficie d°environ 14500 ha/ une minéralisation des eaux/ l'origine de la salinité des eaux/ </w:t>
            </w:r>
          </w:p>
        </w:tc>
      </w:tr>
    </w:tbl>
    <w:p>
      <w:pPr>
        <w:pStyle w:val="Heading3"/>
      </w:pPr>
      <w:r>
        <w:t>Résumé :</w:t>
      </w:r>
    </w:p>
    <w:p>
      <w:r>
        <w:t>Le lac fetzara a été officiellement classé comme étant une zone " ramsar", ce qui implique une protection de ce site. l'étude réalisée porte sur les origines de la salinité observée. le lac fetzara s'étend sur le piémont sud du massif de l'edough, sur une superficie d°environ 14500 ha, avec une altitude avoisinant les 11 m. un suivi de quatre mois avec deux campagnes d'analyses a été réalisé au niveau des oueds zied, el hout et el mellah qui constituent les principales sources d°alimentation du lac. les mêmes observations ont porté sur l'oued meboudja qui sert de canal de vidange au lac fetzara. les analyses chimiques réalisées au niveau du lac et de ses affluents traitées par différentes méthodes    (acp, rapports, profils ...) ont montré une minéralisation des eaux dont l'origine serait liée à plusieurs facteurs tel que la géologie, en effet les eaux traversant les formations à l'affleurement parviennent à acquérir ces minéralisations par échange entre l'eau et la roche. le climat par le biais de pévapotranspiration et le manque de pluviométrie                      (les valeurs enregistrées sont de l'ordre de 600mm/an) constituent une autre source d'augmentation de la salinité. la texture du sol (pédologie) a montré une domination des sols halomorphes et hydromorphes accélérant le processus de salinité. les mesures effectuées à même le lac ont montré une stratification de la salinité, en effet cette dernière croit avec la profondeur. l'outil thermodynamique et l'hydrolyse donnent une explication de l'origine de la salinité des eaux du lac.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