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des eaux et pouvoir auto-épurateur de l'oued medjerda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Guasmi; Imen/ Kherissi bousnoubra, H/ </w:t>
            </w:r>
          </w:p>
        </w:tc>
      </w:tr>
      <w:tr>
        <w:trPr>
          <w:trHeight w:val="567"/>
        </w:trPr>
        <w:tc>
          <w:tcPr>
            <w:tcW w:type="dxa" w:w="3000"/>
          </w:tcPr>
          <w:p>
            <w:r>
              <w:t>Nombre de Pages</w:t>
            </w:r>
          </w:p>
        </w:tc>
        <w:tc>
          <w:tcPr>
            <w:tcW w:type="dxa" w:w="7000"/>
          </w:tcPr>
          <w:p>
            <w:r>
              <w:t>205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br/>
              <w:br/>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pollution/ Irrigation/ oued medjerda/ I.P.O/ ne algérien/ S.A.R/ </w:t>
            </w:r>
          </w:p>
        </w:tc>
      </w:tr>
    </w:tbl>
    <w:p>
      <w:pPr>
        <w:pStyle w:val="Heading3"/>
      </w:pPr>
      <w:r>
        <w:t>Résumé :</w:t>
      </w:r>
    </w:p>
    <w:p>
      <w:r>
        <w:t>L'oued medjerda constitue une des principales ressources en eau de l'est algérien. cependant il est soumis à une pollution anthropique anarchique et naturelle.le bassin de l'oued medjerda (ne algérien) couvre une superficie de 1411km2 etalimente le barrage de ain dalia dans la région de souk-ahras. ce dernier approvisionne en eau plusieurs agglomérations. le bassin de l'oued medjerda reçoit les rejets urbains et ceux issus de plusieurs activités industrielles (celpap-rosa, snic, elatex, etc.…)sont utilisées entre autres à l'irrigation de quelques périmètres agricoles.</w:t>
        <w:br/>
        <w:br/>
        <w:t>par sa géomorphologie, son climat semi-aride à tempéré, sa vocation agricole et parla présence de plusieurs industries, la région d'étude est soumise à un degré de vulnérabilité assez important, encouragé par les rejets des eaux usées  domestique,industrielle et d'irrigation). dès lors, ces facteurs exposent les eaux superficielles à une pollution sévère.</w:t>
        <w:br/>
        <w:br/>
        <w:t>dans le but de connaître la qualité de ses eaux de surface, deux séries d'échantillonnages ont été réalisées sur deux années d'observations. des outils de traitement de données ont été utilisés tels que : les diagrammes de pourbaix, l'acp, etc.…, pour voir l'évolution spatio-temporelle des paramètres physico-chimiques des eaux d'une part et d'estimer les l'indices de pollution organique (i.p.o) d'autre part. il est à noter que la détermination de ces derniers a montré que les eaux sont fortement polluées. afin d'estimer le pouvoir auto-épurateur de l'oued medjerda et l'aptitude de ses eaux à l'irrigation nous avons dressé une carte du sar où on note que les stations : om4, om5, om6, om10 et om12 représentent des pollutions importantes dues essentiellement aux déversements des rejets : urbains, usine de peinture, usine de papier, complexe avicole et usine de textile durant la période des basses eaux de l'année 2006. ailleurs, les eaux sont moins polluées due à la dilution des eaux de l'oued medjerda par ses affluents.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