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lithologieet des conditions climatiques sur la variation des parametres physico chimiques des eaux d'une nappe en zone semi aride cas de la nappe de meskiana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Gouaidia; Layachi/ Université Badji Mokhtar/ Boudoukha; A/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agricole/ climat/ physico-chimiques/ la nappe de meskiana/ </w:t>
            </w:r>
          </w:p>
        </w:tc>
      </w:tr>
    </w:tbl>
    <w:p>
      <w:pPr>
        <w:pStyle w:val="Heading3"/>
      </w:pPr>
      <w:r>
        <w:t>Résumé :</w:t>
      </w:r>
    </w:p>
    <w:p>
      <w:r>
        <w:t>La plaine de meskiana possède actuellement des ressources hydriques relativement limitées, à savoir uniquement les eaux souterraines de la nappe mio-plio-quaternaire. ces dernières années, un essor économique, particulièrement agricole, a eu lieu, ce qui a entraîné, d'une part, l'accroissement des besoins en eaux et a provoqué, d'autre part, la dégradation de la qualité des eaux. le choix de ce thème de recherche a été guidé par le souci de mieux comprendre les mécanismes de fonctionnement de cette nappe, depuis ses conditions aux limites jusqu'à ses caractéristiques hydrodynamiques et physico-chimiques, ainsi que les questions d'ordre environnemental, à savoir la présence de polluants et leurs origines.</w:t>
        <w:br/>
        <w:br/>
        <w:t>suite à l'analyse de la situation actuelle de la nappe et de son environnement, un programme d'action a été conçu pour mener un suivi des variations, en fonction de la lithologie et des facteurs climatiques. nous avons ainsi pu étudier l'évolution des paramètres hydrodynamiques et physicochimiques au cours de plusieurs campagnes (depuis mars 2002 jusqu'à novembre 2005). le traitement et la représentation des données ont fait appel à l'usage d'outils modernes :</w:t>
        <w:br/>
        <w:br/>
        <w:t>analyse statistique (acp), cartographie et graphisme automatique, ainsi que la géostatistique. l'interprétation de ces données a révélé ce qui suit : - la nappe alluviale de meskiana est constituée par des alluvions sableuses, gréseuses et</w:t>
        <w:br/>
        <w:br/>
        <w:t>conglomératiques, avec des passages argileux. ses limites nord-orientales chevauchent des formations diapiriques. elle est alimentée principalement à partir des formations carbonatées de bordures. - la qualité chimique de l'eau est médiocre, résultant d'une forte salinité influencée par la lithologie de la nappe et les facteurs climatiques (les précipitations et les températures). on note la présence de quelques polluants, tirant leurs origines des activités agricoles et des rejets urbains</w:t>
        <w:br/>
        <w:br/>
        <w:t>in fine, les résultats issus de cette étude concordent donc parfaitement avec les questions évoquées dans la problématique de départ.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