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Essai d'approche hydro ecoregionale de la zone lacustre d'el kala nord est algerien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Fisli; Zoulaikha/ Université Badji Mokhtar/ Zouini, 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vulnérabilité/ morphologie/ el kala/ hydrologie/ écorégion/ anthropisation/ utilisation du sol/ cours d’eau/ zone lacustre/ régionalisation/ </w:t>
            </w:r>
          </w:p>
        </w:tc>
      </w:tr>
    </w:tbl>
    <w:p>
      <w:pPr>
        <w:pStyle w:val="Heading3"/>
      </w:pPr>
      <w:r>
        <w:t>Résumé :</w:t>
      </w:r>
    </w:p>
    <w:p>
      <w:r>
        <w:t>Les théories sur l'organisation des systèmes (allen et star 1982) nous apprennent que les structures à larges échelles gouvernent généralement celle à grain plus fin et la plupart des procédures de classification des systèmes aquatiques se basent sur les fortes associations et interactions entre les écosystèmes terrestres et aquatiques (hynes 1975).</w:t>
        <w:br/>
        <w:br/>
        <w:t>la méthode des écorégions (omernik 1980) ou hydro-écorégions (wasson et al, 1993) s'appui sur ces propriétés. elle identifie des limites à travers l'analyse de régions écologiques homogènes basées sur la distribution spatiale des variables de contrôle de l'écosystème : géologie, relief, climat….. notre travail a permis de constituer une multitude de plans d'informations (caractéristiques physiographiques, réseau hydrographique, occupation du sol, caractéristiques socio-économiques, stations hydrologiques…) et d'analyse (statistiques) à l'échelle du bassin versant de la région lacustre d'el kala (17023 ha) notre objectif premier étant d'essayer de définir et caractériser l'hydro-écorégion de la zone lacustre d'el kala, cela en essayant de toucher l'approche écosystèmique globale ainsi que les actions anthropiques.</w:t>
        <w:br/>
        <w:br/>
        <w:t>pour cela, nous avons analysé plusieurs thèmes : -les variables de contrôle de l'écosystème (géologie, climat, relief, réseau hydrographique). -l'hydrologie et la ressource en eau. -l'utilisation du sol (population, élevage et occupation du sol) et le caractère socio-économique spécifique. -enfin, la vulnérabilité sous sa forme globale. nous avons pu démontrer que la méthode de régionalisation a la faculté d'intégrer plusieurs échelles, de l'habitat aux bassins versants. les gestionnaires peuvent ainsi obtenir des informations sur les configurations géographiques des écosystèmes pour chaque unité dans la hiérarchie emboîtée.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