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hydrochimique des nappes côtières cas des nappes du littoral de annaba el kala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Djidel; Mohamed/ Bousnoubra, Mohamed/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Intrusion marine/ zone humide/ salinité,auto-épuration,aquifères côtiers/ nord-est algerién/ hydrochimie/ </w:t>
            </w:r>
          </w:p>
        </w:tc>
      </w:tr>
    </w:tbl>
    <w:p>
      <w:pPr>
        <w:pStyle w:val="Heading3"/>
      </w:pPr>
      <w:r>
        <w:t>Résumé :</w:t>
      </w:r>
    </w:p>
    <w:p>
      <w:r>
        <w:t>Les nappes côtières de annaba-el kala sur une distance de plus de 100 km montrent des systèmes aquifères diversifiés horizontalement que verticalement, cela est dû généralement à la sédimentation quaternaire par différents facteurs (marines, continentales, aquatique et éolienne). la situation côtière de cette région lui favorise un climat méditerranéen humide (région la plus arrosée dans l'algérie) laissant apparaître plusieurs surfaces d'eau (lacs, lacustres, lagunes …) ainsi que trois grands oueds (oued kebir et oued bounamoussa) et (oued seybouse).l'écoulement des nappes se fait généralement vers les dépressions (oueds et lacs) pour ce jette finalement dans la mer méditerranée. spécialement pour le système aquifère de annaba montre un écoulement vers la mer de la nappe superficielle. par contre la nappe profonde dessine des écoulements convergents formant des dépressions piézométriques provoquant un déséquilibre hydrodynamique dû à une mauvaise exploitation des eaux souterraines qui peut favorise une intrusion marine pour compenser ce déséquilibre.les analyses physico-chimiques effectuées dans la région montrent généralement un faciès chimique chloruré sodique, ce qui a montré qu'il y a une influence marine surtout par le biais des précipitations.</w:t>
        <w:br/>
        <w:br/>
        <w:t>le diagramme de pourbaix de l'eau montre généralement des zones réducteurs et autres oxydantes dans les conditions d'un milieu aérobic et anaérobique. généralement la nappe du massif dunaire de bouteldja montre un milieu stable ce qui est confirmé par les indices des échanges de bases (i.e.b) qui présente une faible réaction eau-roche. par contre la nappe de la plaine littorale de annaba présente un milieu réducteur alcalin avec un indice d'échange de bases plus fort, et une zone centrale au niveau du village d'el chatt avec un i.e.b négatif ce qui indique une activité biologique (dbo5 et o2 dissous). l'influence marine (biseau salé) ne se présente pas par une interface franche, mais seulement la zone de transition par diffusion des sels des eaux marines, surtout au niveau des embouchures des oueds avec la mer et le grau du lac el melah.</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