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perspectives de gestion integree dans le bassin versant d'el-kebir ouest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Bouleknafet ; Zohir/ Derradji, F./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:arab,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La plaine de guerbes/ les zones humides/ l'eau souterraine/ guerbes be azzouz./ </w:t>
            </w:r>
          </w:p>
        </w:tc>
      </w:tr>
    </w:tbl>
    <w:p>
      <w:pPr>
        <w:pStyle w:val="Heading3"/>
      </w:pPr>
      <w:r>
        <w:t>Résumé :</w:t>
      </w:r>
    </w:p>
    <w:p>
      <w:r>
        <w:t>Le bassin versant d'el -kebir ouest est une région cotière du nord-est algerien , il fait partie du grand bassin constantinois centre , il occupe une superficie de 396 km2 situe sur les terres de deux wilaya sont skikda et annaba , les caractéristiques géologique et le climat méditerranéen ont permis l'installation de conditions favorables à l'emmagasinement d'une réserve d'eau importante.les zones humides de guerbes -sanhadja sont des grandes importante de part les innombrables variétés de la faune et les différentes espèces de la flore , elles présentent une grande richesse de point de vue hyrologique , biologique , et touristique .la région d'étude renferme un système de deux nappes l'une profonde et l'autre libre ou la capacité de stockage dépasse 300,85 hm3.malgré la grande importance que présente cette zone humide; elle reste male exploitée et non protégée. c'est une zone vulnérable qui préoccupation permanente , et une utilisation rationnelle de ses ressoures à fin d'aboutir à un développement durable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