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rejets industriels du complexe siderurgique sur les eaux superficielles et souterraines dans la plaine de meboudja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Bougherira; Nabil/ Hani, A/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environnement/ pollution/ metaux lourds/ minéralisation/ eaux/ souterraine/ nappes aquifères/ formations géologiques/ </w:t>
            </w:r>
          </w:p>
        </w:tc>
      </w:tr>
    </w:tbl>
    <w:p>
      <w:pPr>
        <w:pStyle w:val="Heading3"/>
      </w:pPr>
      <w:r>
        <w:t>Résumé :</w:t>
      </w:r>
    </w:p>
    <w:p>
      <w:r>
        <w:t>L'évolution spectaculaire que connait l'environnement urbain et industriel pose, dans de nombreux pays, le problème de l'eau. pendant longtemps, l'eau a été considérée comme un bien naturel, gratuit, d'exploitation facile, bon marché et, pour ainsi dire, sans valeur. dans la plaine d'annaba ; force est donc de recourir, tant pour l'eau potable que pour l'eau à usage industrielle, aux eaux de surface, eaux de rivières. ces dernières, encore relativement propres au début du siècle, sont malheureusement exposées de plus en plus à la pollution, sous la forme de rejets d'effluents industriels essentiellement en métaux lourds tels que le fer, le manganèse, chrome, le plomb et le cuivre), ou domestiques, et deviennent  gressivement impropres à tout usage, sans un traitement préalable pouvant être compliqué et souvent onéreux. les nappes aquifères n'échappent pas, en outre, à cette contamination générale, on voit donc qu'un cercle vicieux s'amorce dans lequel des concentrations (éléments majeurs de la minéralisation comme le ca, mg, co3, éléments organiques) croissent, tandis que, par effet de " boomerang ", ou l'action de lessivages des formations géologiques la pollution des eaux encore disponibles s'aggrave dangereusement.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