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Sédimentologique de l'ensemble supérieur du remplissage pléitocène moyen de la grotte du lazaret et minéralogique de la fraction légère de quelques formations quatéraires du Mont Boron à Nice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Abdessadok; Salah/ Université de Pierre et Marie Curie/ Henry, De Lumley/ </w:t>
            </w:r>
          </w:p>
        </w:tc>
      </w:tr>
      <w:tr>
        <w:trPr>
          <w:trHeight w:val="567"/>
        </w:trPr>
        <w:tc>
          <w:tcPr>
            <w:tcW w:type="dxa" w:w="3000"/>
          </w:tcPr>
          <w:p>
            <w:r>
              <w:t>Nombre de Pages</w:t>
            </w:r>
          </w:p>
        </w:tc>
        <w:tc>
          <w:tcPr>
            <w:tcW w:type="dxa" w:w="7000"/>
          </w:tcPr>
          <w:p>
            <w:r>
              <w:t>217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Bibliogr.p.p.185-200.</w:t>
            </w:r>
          </w:p>
        </w:tc>
      </w:tr>
      <w:tr>
        <w:trPr>
          <w:trHeight w:val="567"/>
        </w:trPr>
        <w:tc>
          <w:tcPr>
            <w:tcW w:type="dxa" w:w="3000"/>
          </w:tcPr>
          <w:p>
            <w:r>
              <w:t>Diplôme</w:t>
            </w:r>
          </w:p>
        </w:tc>
        <w:tc>
          <w:tcPr>
            <w:tcW w:type="dxa" w:w="7000"/>
          </w:tcPr>
          <w:p>
            <w:r>
              <w:t>erreur1</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principales caractéristiques/ plages/ colluvions/ isotopiques/ limons/ </w:t>
            </w:r>
          </w:p>
        </w:tc>
      </w:tr>
    </w:tbl>
    <w:p>
      <w:pPr>
        <w:pStyle w:val="Heading3"/>
      </w:pPr>
      <w:r>
        <w:t>Résumé :</w:t>
      </w:r>
    </w:p>
    <w:p>
      <w:r>
        <w:t>Nous avons exposé jusqu'à présent, les principales caractéristiques des diverses formations étagées sur le Mont-Boron. Dans ce chapitre, nous essayerons dans une première partie, de comparer entre elles les formations (plages, limons, éboulis de pente, colluvions) dans le but de rechercher leurs éventuelles analogies ou différences, avant d'en définir leurs origines possibles et leurs modes de mises en place.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