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implémentation d'un environnement à base de grid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Abdoune, Leila/ Sellami, Mokhtar/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Collaboration/ e-learning/ </w:t>
            </w:r>
          </w:p>
        </w:tc>
      </w:tr>
    </w:tbl>
    <w:p>
      <w:pPr>
        <w:pStyle w:val="Heading3"/>
      </w:pPr>
      <w:r>
        <w:t>Résumé :</w:t>
      </w:r>
    </w:p>
    <w:p>
      <w:r>
        <w:t>le grid est un nouveau paradigme d'accessibilité aux ressources distribuées ethétérogènes, et avec l'apparition du standard ogsa, il est devenu uneinfrastructure pour de nombreuses applications ; et les grands projets du monde  l'utilisent. le e-learning est l'un des domaines les plus importants où le grid a montré sacontribution. ce mémoire a pour but de présenter une architecture d'un environnement decollaboration dans le domaine du e-learning en s'appuyant sur les technologies de grid enessayant d'exploiter les ressources sous utilisées des universités et instituions, d'une part, et de soutenir les systèmes d'apprentissage existants, d'autre part. par conséquent, notreenvironnement de collaboration sera un lieu de rencontre des communautés d'apprentissageisolées qui utilisent des plateformes différentes en leur donnant la possibilité de travaillerensemble dans le domaine d'enseignement et d'apprentissage, ceci via le partage deessources distribuées et hétérogènes, le partage de contenus d'apprentissage, et lacollaboration entre les membres des différentes communautés. cette recherche explique enpremier lieu, les raisons de l'adoption du grid, ensuite met en exergue l'apport de gridpour le e-learning et la collaboration. en somme, le grid dispose des caractéristiques et desfonctionnalités principales qui peuvent répondre aux exigences des environnements decollaboration, il est toutefois nécessaire de souligner que malgré la richesse de ce système,l'appel à d'autres technologies -tel que le grid sémantique- s'avère important.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