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Prétraitement des électrocardiogrammes au moyen d'une classification non supervisée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Tighiouart Ayad; Bornia/ Bedda,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électrocardiogramme/ econnaissance des limites de QRS/ </w:t>
            </w:r>
          </w:p>
        </w:tc>
      </w:tr>
    </w:tbl>
    <w:p>
      <w:pPr>
        <w:pStyle w:val="Heading3"/>
      </w:pPr>
      <w:r>
        <w:t>Résumé :</w:t>
      </w:r>
    </w:p>
    <w:p>
      <w:r>
        <w:t>Ce travait de recherche a été essentiellement mené pour améliorer la précision de la  complexe QRS vue son importance dans la reconnaissance dune  . tracés ont été représentés par la fonction de détection vitesse  :dans le but de mettre en évidence le mieux possible lapparition  e combinant détection par ajustement et critère de décision  uvre. Les fonctions de détections ont été stratiiées à l°aide des  honen &lt;&lt; self-organizing maps  (SOM). Chaque classe a été  template nécessaire à Palgorithme d°ajustement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