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Stabilite numérique de l'algorithme du g.r.g.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Rahmani; Nadia/ Université de paris 6/ Vignes,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Thèse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 contrainte/ Test d'arrêt optimaï/ Précision de la solution/ Amëïioration du temps de caïcu/ </w:t>
            </w:r>
          </w:p>
        </w:tc>
      </w:tr>
    </w:tbl>
    <w:p>
      <w:pPr>
        <w:pStyle w:val="Heading3"/>
      </w:pPr>
      <w:r>
        <w:t>Résumé :</w:t>
      </w:r>
    </w:p>
    <w:p>
      <w:r>
        <w:t>étude nous contribuons  la stabiîitë numérique et  solution de 1'a1gorithme GRG en ëîaborant une va-  Ia méthode de "permutation perturbation" de La Porte et  vigues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