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algorithm directed computer aided software engeneering (case) environnement for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Ouerd; Messaouda/ Université ottawa/ Tuncer, I.oren/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Ottawa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software engeneering/ case/ </w:t>
            </w:r>
          </w:p>
        </w:tc>
      </w:tr>
    </w:tbl>
    <w:p>
      <w:pPr>
        <w:pStyle w:val="Heading3"/>
      </w:pPr>
      <w:r>
        <w:t>Résumé :</w:t>
      </w:r>
    </w:p>
    <w:p>
      <w:r>
        <w:t>Computer aided software engineering tools which :  Assist the user in developing structured algorithms for procedmal languages  Automatically transform a structured algorithm into a corresponding program  Redocument the resulting C program (or any C progmm developed using any other  teclmique) in an organized representation.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