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Raisonnement à base de cas pour l'estimation paramètre système carpe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Nouaouria; Nabila/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atmosphérique/ indexation/ raisoxmcmcntàbasedcca(CBR)/ granulmitéduca/ adaptation/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présente' dans cette dissertation se constitue d'une synthèse bibliographique des  concepts sous-jacents au CBR, suivie d'une mise en application de ce bagage  sur un domaine nouveau : Pestima?on de Pimpact de la pollution de Pair sur  domaines dïncidence. Cîest Pobjecf du système CARPE (CAse based Reasoner for  Pramei1ized Esmation), quiestunsystèxnederaisonnementàbasedecaspennettantnme  estimation paramélr?e (espace/temps). t1msystèmequis'écarte du schéma CBRchssique deparlamture   du domaine d'applicaon, une représentation de cas à granularité modulable, une double  structuration de la mémoire de cas, ainsi que Pemichissement des étapes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