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Description des besoins fontionneles des systèmes multi-agents temps réel à l'aide de real time maude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Laouadi; Mohamed amin/ Seridi, Hassina/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spécification formelle/ système multi-agent temps réel-time maude/ logique de réecriture/ supply chain management (SCM)/ </w:t>
            </w:r>
          </w:p>
        </w:tc>
      </w:tr>
    </w:tbl>
    <w:p>
      <w:pPr>
        <w:pStyle w:val="Heading3"/>
      </w:pPr>
      <w:r>
        <w:t>Résumé :</w:t>
      </w:r>
    </w:p>
    <w:p>
      <w:r>
        <w:t>Les objectif fixés pour ce projet sont les suivants : (1) Détnjr une méthodologie pour aider les  à formaljser les besoins fonctionnels des systèmes multi-agents temps réel en  le formalisme de modélisation graphique AUML avec le langage de spécication  lme Maude. (2) Determmer quelles representatlons d'Agent UML sont à modjter  compte des restrictions temporelles. (3) Montrer qu'Agent UML peut être appliqué à  grandeur nature, dans notre contexte nous avons choisi la gestion de chane  (ou Supply Chain Management "SCM").  Spécification formelle; Système Multi-Agents temps réel; Besons F onctionnels ' Agent  Time Maude ; Logique de réecriture ; Supply Chain Management (SCM).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