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gestion de la maintenance dans les systèmes de 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Laallam; Fatima Zohra/ Laskri, Mohamed tayeb/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Résume en français anglai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ontologie/ jess/ Turbine à gaz industrielle/ diagnostic de panne/ merise/ modèle sématique/ système à base de connaissance/ gestion des connaissance/ kads/ protégé-2000/ jesstab/ </w:t>
            </w:r>
          </w:p>
        </w:tc>
      </w:tr>
    </w:tbl>
    <w:p>
      <w:pPr>
        <w:pStyle w:val="Heading3"/>
      </w:pPr>
      <w:r>
        <w:t>Résumé :</w:t>
      </w:r>
    </w:p>
    <w:p>
      <w:r>
        <w:t>L'activité de supervision et de contrôle des turbines à gaz dans les processus industrielsest une tache très complexe et nécessite une grande expérience. Cette expérience est acquiseau fil des années, ce qui fait du départ d’un expert en retraite une grande perte du savoir faire.De même, ces experts ne sont pas disponibles à tout moment et dans chaque site. Le problèmeconsiste donc à capturer ce savoir faire et permettre ainsi un cumule d’expérience dans le butde la construction d’une mémoire d’entreprise. On propose une approche à base d’ontologie,pour capturer ce savoir faire, que nous avons appelée MACE (Méthode d’Analyse et deConception des Connaissances).Le travail présenté donc concerne l’ingénierie ontologique, et plus particulièrement l’utilisationdes ontologies dans les systèmes à base de connaissances.</w:t>
        <w:br/>
        <w:br/>
        <w:t>Après une étape de construction, qui a aboutit à un modèle formel en utilisant un modèlesémantique ; nous avons procédé à l’opérationnalisation de l’ontologie conçue. Grâce à l’éditeurd’ontologies Protégé2000, l’ontologie a été traduite dans un langage lisible par la machine pourobtenir l’ontologie «OntoTurb-Protégé2000 ». Pour permettre l’exploitation de cette ontologie,on a procédé à la modèlisation de l’inférence en se basant sur la spécification de l’objectifopérationnel par scénario d’usage. Enfin l’outil JessTab est utilisé pour l’intégration descontextes d’usage dans JESS. On a obtenu ainsi notre système d’aide au diagnostic « OntoTurb-Expert » dont le but n’est pas de résoudre automatiquement le problème de diagnostic, maisd’aider l’utilisateur en lui fournissant les informations appropriées et en lui laissant laresponsabilité d’une évaluation contextuelle de ces 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