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Generation des cas de test fonctionnels et des cas de test structurels basee sur les approches formelles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Kissoum; Yacine/ Laskri, M.T/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 64.67._Résumé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approche formelle/ basee/ </w:t>
            </w:r>
          </w:p>
        </w:tc>
      </w:tr>
    </w:tbl>
    <w:p>
      <w:pPr>
        <w:pStyle w:val="Heading3"/>
      </w:pPr>
      <w:r>
        <w:t>Résumé :</w:t>
      </w:r>
    </w:p>
    <w:p>
      <w:r>
        <w:t>Le processus de test d'un logiciel, à travers  toutes ses étapes, est un processus laborieux et  constitue, souvent, l'étape la plus coüteuse du cycle  de développement des applications. Son importance,  aussi bien sur le plan économique, que sur le plan de  la qualité, par son incidence directe sur la  maintenance, en particulier, et sur la fiabilité des  applications en général, nous pousse à donner un  intérêt Qparticulier' et à utiliser* et .même à  développer' des outils _permettant, lorsque cela est  possible, d'automatiser ou d'aider dans la poursuite  de ses différentes phases.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