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Interconnexion de services pour le web semantique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Hadjeris; Mourad/ Sellami, Mokhtar/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ontologies/ web service/ SOAP, UDDI/ WSDL/ Web sémantique/ Ingénierie des connaissance/ </w:t>
            </w:r>
          </w:p>
        </w:tc>
      </w:tr>
    </w:tbl>
    <w:p>
      <w:pPr>
        <w:pStyle w:val="Heading3"/>
      </w:pPr>
      <w:r>
        <w:t>Résumé :</w:t>
      </w:r>
    </w:p>
    <w:p>
      <w:r>
        <w:t>La notion de service est désormais centrale dans la conception de systèmes distribués. Le Web aujourd'hui se développe grandement dans cette direction, comme le prouve l'engouement des chercheurs et des industriels pour les technologies de type Services Web Sémantique. De nombreux standards émergent de ces recherches. Les recherches récentes sur les Services Web Sémantique des consortiums tels que Globus Alliance ou WSRF (Web Services Resource Framework) l'attestent. Cependant, fournir un service ne peut plus seulement se limiter à exécuter une tache simple pour un client donné tel que c'est le cas dans le modèle classique client/serveur ou avec les Web Services comme nous les connaissons. Le développement technologique impose aux chercheurs denouvellesorientationsafind'envisagerdesservices dynamiques capables de s'adapter et de se composer avec une certaine sémantique pour en fournir d'autres. L'exécution d'un service ne peut plus seulement se voir comme un " appel distant de procédure ", le service doit être fourni par un système, imperméable au client, capable de détecter les besoins des utilisateurs et de s'y adapter. Il ne s'agit plus de fournir des services simplement, mais il s'agit de permettre la Découverte, Composition et génération de service.Nous nous intéressons dans ce travail à l'étude des services Web Sémantique et nous montrons comment ils peuvent être l'élément clé de système distribué, pour permettre la découverte, la génération et la composition dynamique des services Web et de Concevoir un système approprie à un cas d'école lié au domaine de la maintenance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