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Dérivation of test cases for LAP-B from a formal specification in lotos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Gueraichi; Djaffar/ Logrippo, Luigi/ Université ottawa/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Ottawa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specification in lotos/ LAP-B/ </w:t>
            </w:r>
          </w:p>
        </w:tc>
      </w:tr>
    </w:tbl>
    <w:p>
      <w:pPr>
        <w:pStyle w:val="Heading3"/>
      </w:pPr>
      <w:r>
        <w:t>Résumé :</w:t>
      </w:r>
    </w:p>
    <w:p>
      <w:r>
        <w:t>The thesis is stmctured as follows: in chapter , overviews of FDTs and Confolm-  ance testing are presented, together with the thesis objective. The next chapter covers con-  cepts related to the LOTOS language. Chapter 3 describes the design of the DTE LAPB in  LOTOS. In chapter 4, test suite generation is discussed. Finally, the conclusion of the the-  sis follows in chapter 5. The LAPB specification Written in LOTOS is given in Appendix A.  In Appendix B, we present trees used in the case generation fro  cation.  m the LOTOS LAPB specifi- cation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