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ft et implementation d"in systeme d'information de gestion de flux multimedia pour des architectures logicieles integrant des appareils sans - fil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Derdour; Makhlouf/ Universéty badji mokhtar/ Goualmi-zine, Nacira/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phisique/ dynamiquement/ les applications logicielle/ </w:t>
            </w:r>
          </w:p>
        </w:tc>
      </w:tr>
    </w:tbl>
    <w:p>
      <w:pPr>
        <w:pStyle w:val="Heading3"/>
      </w:pPr>
      <w:r>
        <w:t>Résumé :</w:t>
      </w:r>
    </w:p>
    <w:p>
      <w:r>
        <w:t>Le développement d'applications pour  pervasive présente un certain nombre de défis pour l'ingénierie des logiciels. En particulier, l'adaptation des applications sensibles au contexte : adaptation à l’environnement (localisation, temps, condition, , à la connectivité (débit, protocole,), aux limitations de l'appareil (écran, format de média, ) et même à l’utilisateur (handicap physique, capacité, . Le programmeur se trouve toujours face à une combinaison complexe de facteurs qui se manifestent dans toute l'application. Dans ce contexte où le multimédia, la mobilité des utilisateurs et</w:t>
        <w:br/>
        <w:br/>
        <w:t>l'ubiquité des applications se généralisent, les fournisseurs de logiciel souhaitent offrir des applications adaptables (sensibles au contexte). Beaucoup d’efforts ont été consacrés à l’assemblage et au réassemblage de composants, ainsi qu’à l’adaptation fonctionnelle par remplacement ou reconfiguration des composants afin de satisfaire le nouveau besoin ou le nouveau contexte. La problématique que nous abordons dans cette thèse est celle de l’hétérogénéité comportementale ou sémantique des composants. L’objectif est de fournir des mécanismes permettant l’adaptation des flux de données multimédia dansdes applications basées composants. C'est-à-dire d’assurer l’assemblage de composants hétérogènes. Pour cela, l’architecture doit être capable de vérifier la possibilité d’assemblage des composants à partir de</w:t>
        <w:br/>
        <w:br/>
        <w:t>leurs manifestes (un manifeste doit contenir les informations techniques d’un composant). L’assemblage peut ne pas se faire pour deux raisons : incompatibilité fonctionnelle et/ou comportementale. Notre travail porte sur la deuxième raison, dans le cas ou les interfaces d’un composant ne seront pas compatibles avec les interfaces des composants voisins. Par exemple un composant fournit des images de type PNG, alors  que l’autre n’accepte que des images JPEG. La mise en évidence de l’interopérabilité des composants dans un assemblage est une nécessité dans de telles approches. En effet, les architectures logicielles valident les aspects fonctionnels, ce qui n’est pas suffisant pour garantir un assemblage réaliste et remédier aux problèmes d’hétérogénéité des flux de données échangés. Nous proposons, pour mettre en évidence l’interopérabilité et permettre de trouver des solutions aux problèmes d’hétérogénéité, une approche basée modèle appelée MMSA (Meta-model for MultiMedia Software Architecture). Elle permet la description d’architectures logicielles exprimant un</w:t>
        <w:br/>
        <w:br/>
        <w:t>système logiciel comme une collection de composants qui manipulent différents types et formats de données et qui interagissent par l’intermédiaire de connecteurs d’adaptation. Nous définissons aussi un profil UML pour exprimer et modéliser les nouveaux concepts et contraintes du méta modèle MMSA. La transition vers un profil UML est assurée par les mécanismes d'extension fournis par UML afin d'améliorer la vérification et la cohérence des architectures décrites en MMSA.  Nous proposons pour assurer la cohérence des applications vis à vis des changements du contexte, une</w:t>
        <w:br/>
        <w:br/>
        <w:t>plate-forme d’adaptation dynamique, l’adaptation dynamique est le processus par lequel une application logicielle est modifiée afin de prendre en compte un changement, que ce soit au niveau de l’environnement ou de l’application elle-même, cette plate-forme surveille et contrôle l’exécution des applications multimédia afin de détecter les changements éventuels du contexte. En cas d’un changement, la plate-forme cherche les solutions possibles et prend la décision adéquate pour l’adaptation de  l’application au nouveau contexte. Ensuite, la plate-forme cherche et choisit les services d’adaptation nécessaires afin de les intégrer dans des connecteurs d’adaptation et les réassembler avec les composants</w:t>
        <w:br/>
        <w:br/>
        <w:t>métiers de l’application. Afin d’examiner la projection de MMSA en UML , les contraintes OCL ont été évaluées</w:t>
        <w:br/>
        <w:br/>
        <w:t>dynamiquement sur un modèle de système de surveillance. Nous proposons aux architectes logiciels, un outil qui donne la possibilité de vérifier le modèle d’architecture à chaque modification afin d’assurer sa cohérence structurelle et sémantique. Les différents tests et validations effectués sur les modèlesd’architecture garantissent parfaitement notre projection. Cet outil représente une implémentation du profil UML  pour MMSA dans IBM Rational Software Modeler pour Eclipse . Cet outil demodélisation visuelle soutient la création et la gestion des modèles MMSA pour les applications logicielles.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