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Igma une approche multiagents pour le développement de systèmes interactifs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Lynda/ Laskri, M.T./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Igma/ systèmes interactifs/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chapitre, on donne tm aperçu sur Finteraction, puis on présente l°état  des interfaces homme-machine. La première partie est consacrée à la présentation des  styles d°interaction, de Finteraction homme-machine, de Finteraction homme-  et de Finteraction dans les systèmes interactifs. Dans la deuxième partie, l°étude  de distinguer les différents modèles d°architecture d”une interface, les différents outils  sa construction, les différents formalismes pour sa spécitcation ainsi que les différents  d'interfaces homme-machine.  Le second chapitre présente le formalisme des objets coopératifs interactifs (ICO)  modèle de spécitcation des interfaces homme-machine. Dans un premier temps, on    Pétri standards ainsi que leurs propriétés. Les limites d°uti1isation de  h détnition des réseaux de Pétii à objets pour arriver ensuite à la  tumalisme des objets coopératifs interactifs (ICO). On décrit, un peu  ce formalisme est utilisé pour spéciter les interfaces homme-machine  chapitre, on présente les détnitions de base nécessaires pour la  dans les systèmes multi-agents.  dlapitre présente Papproche multi-agents qu”on a adopté pour le  interactif basé d°une part sur la représentation à objets des  part sur le fonctionnement multi-agents. Les limites actuelles de  interactif amènent notre modèle à améliorer cette conception par une  des ses différentes dépendances. Ce fait assure une architecture  comme il permet la communication entre les ressources d°une interface  entre Pinterface et Fapplication.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