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Environement d'apprentissage du calcul élémentaire intélligement assisté par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Bouhadada; Tahar/ sahnoune, n/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94.102.. annexes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application/ d'apprentissage du calcu/ fondamenta./ </w:t>
            </w:r>
          </w:p>
        </w:tc>
      </w:tr>
    </w:tbl>
    <w:p>
      <w:pPr>
        <w:pStyle w:val="Heading3"/>
      </w:pPr>
      <w:r>
        <w:t>Résumé :</w:t>
      </w:r>
    </w:p>
    <w:p>
      <w:r>
        <w:t>Dans la premiere partie, nous essayons dc définir le contexte général du projet itn travers penseignement, la pedagogic et la didactique (chapitre 0).U dans la deuxiéme purtie sont décrites les recherches actuelles sur les systemes</w:t>
        <w:br/>
        <w:br/>
        <w:t>' (l'E.A.O et les principules composantes d'un environnement de dévcloppement dc l'E.A.O“ (Chapitre I).N La troisieme partie définie sommairement les concepts relatifs it Fintelligence_ artiticielle it travers les systemes expeits (Chapitre II);</w:t>
        <w:br/>
        <w:br/>
        <w:t>‘ La quatrieme partie présente l'évolution récente de l'E.A.O vers l'E.I.A.O qui inclueU partie, les objectifs du present projet apres avoir situé le contexte et la problématique(Chapitre ).La sixierne purtie définit la structure, l'zu'chitecture et les caractéristiques du systeme“ SACEPAF duns su version uctuelle (Chupitre V).les techniques de Fintelligence £ll'[ifiCiC1l€ comme mécanisme de raisonnement (Chapitre Ill).Apres avoir fait le point sur l'E.A.O et l'E.I.A.O nous décrivons, dans la cinquiemeDans la se tieme urtie, nous tenterons de résenter les rinci aux éléments d'uneP' autre approche pour le développement du systéme.I Enfin, la derniére partie présente les perspectives d'évoluti0n du systeme etI particulierement, son adaptation et son extension 21 d'auu‘es cycles de 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