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l'écriture arabe manuscrite par une approche hybride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Benouareth; Abdallah/ Universite de Badji Mokhtar/ Sellmi, M./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tabl.,fig.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bibliogr.f.f.110.118.-.Résumé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Mots arabe manuscrit/ pretraitement/ -extraction de primitive/ approche globale/ segmentation./ </w:t>
            </w:r>
          </w:p>
        </w:tc>
      </w:tr>
    </w:tbl>
    <w:p>
      <w:pPr>
        <w:pStyle w:val="Heading3"/>
      </w:pPr>
      <w:r>
        <w:t>Résumé :</w:t>
      </w:r>
    </w:p>
    <w:p>
      <w:r>
        <w:t>Le travail présenté dans ce memoire s'intégre dans le cadre général de la reconnaissance automatique de l'écriture arabe manuscrite. Spécifiquements manuscrits par une approche rybride basées sur une combinaison en serie de l'approche globale et l'approche analytique (locale), qui sont  méthodes couramment utilisée pour la reconnaissance de l'écriture d'une manière générale. D'approche globale est basée sur méthode structurelle. Quant à l'approche analytique elle utilise les modéles de Markovcachés pour la modélisation des mots arabes manuscrits.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