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approche semi-automatique pour l'indexation de documents anciens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Benmohamed; Abderrahim/ Sellami, Mokhtar/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fig :tab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indexation de documents/ recherche par le contenu/ chaine de code/ traitement d'images/ </w:t>
            </w:r>
          </w:p>
        </w:tc>
      </w:tr>
    </w:tbl>
    <w:p>
      <w:pPr>
        <w:pStyle w:val="Heading3"/>
      </w:pPr>
      <w:r>
        <w:t>Résumé :</w:t>
      </w:r>
    </w:p>
    <w:p>
      <w:r>
        <w:t>Actuellement, toutes les bibliothèques proposent une interface via le web permettantl'accès aux ressources numériques dont elles disposent. Ces dernières sont supposéesnumérisées, classées et catégorisées, indexées, et sauvegardées dans des formats bien définis.L'objectif global de notre travail de recherche est le développement d'une plate-formepermettant la sauvegarde, l'indexation et la recherche des documents anciens. Nous focalisonsdans ce travail la présentation d'une nouvelle approche d'indexation et de recherche dedocuments anciens. La description retenue est une modélisation du document via unereprésentation du contenu en utilisant les descripteurs de contour.Mots-clés : Anciens Manuscrits Arabes, Indexation de Documents, Recherche par le Contenu,chaîne de code, Traitement d’Images.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