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Combinaison de classifieurs neuronaux basée sur la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Nabila/ Sellami,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reconnaissannd de motsarabe maunscrits/ combinaison de calassifieur/ réseaux de neurone/ théorie floue/ moident invariantde hu ./ </w:t>
            </w:r>
          </w:p>
        </w:tc>
      </w:tr>
    </w:tbl>
    <w:p>
      <w:pPr>
        <w:pStyle w:val="Heading3"/>
      </w:pPr>
      <w:r>
        <w:t>Résumé :</w:t>
      </w:r>
    </w:p>
    <w:p>
      <w:r>
        <w:t>Lapproche globle de reconnaissance neceeite une phase d'extration de caractéristiques qui soit robust afin d'identifer les mots sans ambiguit en effet nous avons opté pour un assoutiment de caractérstiques statiques struturlles et des momoents invariants de hu l'idee de concevoir un systéme muli-classifieurs ou chaque composant composant est un reseau neuronal reuranal responasble d' apprendre les mot représentes par un ensemble homogéne decaratérisitques est due aux prblemes  jrencontres dans les systémes de reconnaissance utilisant un seul reseau neuronal  responasble d'apprendre toutes les caractéristiques cette approche conduint a un temps les formes avec des information homogenes de petit taille qu'avec des informations indeeopendandantes de plusieurs types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