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 système de gestion des connaissances pour l'aide au diagnostic de pannes dans un système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Angel; Fouzia/ Sellami, M./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Gestion des connaissances/ mémoire d’entreprise, ontologie/ Système à base de connaissances/ diagnostics de pannes, CommonKADS/ protégé-2000, Jess./ </w:t>
            </w:r>
          </w:p>
        </w:tc>
      </w:tr>
    </w:tbl>
    <w:p>
      <w:pPr>
        <w:pStyle w:val="Heading3"/>
      </w:pPr>
      <w:r>
        <w:t>Résumé :</w:t>
      </w:r>
    </w:p>
    <w:p>
      <w:r>
        <w:t>La connaissance se trouve dans l'intelligence, le savoir-faire, la mémoire, l'expérience des personnes autant que dans les documents, base de données, etc. il faut donc l'extraire pour espérer la conserver et pouvoir la transmettre en vue de sa réutilisation autrement dit il faut gérer ces connaissances. l'objectif de ce travail est de gérer les connaissances concernant le diagnostic de pannes dans une station de compression en développant un outil dont le but n'est pas de résoudre automatiquement le problème de diagnostic, mais d'aider l'utilisateur en lui fournissant les informations appropriées et en lui laissant la responsabilité d'une évaluation contextuelle de ces informations et ce en exploitant la mémoire construite à travers les différentes sources de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