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texte pour le protocole de signalisation du réseau   numérique à intégration de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Amalou; Mokhtar/ Université de Montréal/ Cerny, Edouard/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136.140..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signalisation du résea/ numérique à intégration/ services/ </w:t>
            </w:r>
          </w:p>
        </w:tc>
      </w:tr>
    </w:tbl>
    <w:p>
      <w:pPr>
        <w:pStyle w:val="Heading3"/>
      </w:pPr>
      <w:r>
        <w:t>Résumé :</w:t>
      </w:r>
    </w:p>
    <w:p>
      <w:r>
        <w:t>Eveloppement des systèmes  ques centralisés, les besoins de communications entre ordinateurs se sont fait  nnr à des fins de partage de ressources humaines, matérielles ou logiciels et  issant par la meme la circulation des informations et du avoir faire qui  ennent de plus en plus onéreux. Afin de communiquer, les ordinateurs doivent  arler le même langage défini en termes de format de données, syntaxe des  andes, mécanismes d'échange des données et de synchronisation entre les  lications communicantes, etc. Cet ensemble de règles est communément appelé dans  le lexique télématique Protocole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